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1031" w:rsidRDefault="008C1DC2">
      <w:pPr>
        <w:jc w:val="center"/>
        <w:rPr>
          <w:rFonts w:ascii="黑体" w:eastAsia="黑体" w:hAnsi="黑体"/>
          <w:sz w:val="44"/>
          <w:szCs w:val="44"/>
        </w:rPr>
      </w:pPr>
      <w:bookmarkStart w:id="0" w:name="OLE_LINK3"/>
      <w:r>
        <w:rPr>
          <w:rFonts w:ascii="黑体" w:eastAsia="黑体" w:hAnsi="黑体" w:hint="eastAsia"/>
          <w:sz w:val="44"/>
          <w:szCs w:val="44"/>
        </w:rPr>
        <w:t>退休人员生存认定工作经费管理办法</w:t>
      </w:r>
    </w:p>
    <w:bookmarkEnd w:id="0"/>
    <w:p w:rsidR="00AE1031" w:rsidRDefault="00AE1031">
      <w:pPr>
        <w:jc w:val="center"/>
        <w:rPr>
          <w:rFonts w:ascii="黑体" w:eastAsia="黑体" w:hAnsi="黑体"/>
          <w:sz w:val="44"/>
          <w:szCs w:val="44"/>
        </w:rPr>
      </w:pPr>
    </w:p>
    <w:p w:rsidR="00AE1031" w:rsidRDefault="008C1DC2">
      <w:pPr>
        <w:jc w:val="center"/>
        <w:rPr>
          <w:rFonts w:ascii="宋体" w:eastAsia="宋体" w:hAnsi="宋体"/>
          <w:sz w:val="32"/>
          <w:szCs w:val="32"/>
        </w:rPr>
      </w:pPr>
      <w:r>
        <w:rPr>
          <w:rFonts w:ascii="宋体" w:eastAsia="宋体" w:hAnsi="宋体" w:hint="eastAsia"/>
          <w:sz w:val="32"/>
          <w:szCs w:val="32"/>
        </w:rPr>
        <w:t>第一章  总则</w:t>
      </w:r>
    </w:p>
    <w:p w:rsidR="00AE1031" w:rsidRDefault="008C1DC2">
      <w:pPr>
        <w:pStyle w:val="10"/>
      </w:pPr>
      <w:r>
        <w:rPr>
          <w:rFonts w:ascii="仿宋_GB2312" w:eastAsia="仿宋_GB2312" w:hint="eastAsia"/>
          <w:sz w:val="28"/>
        </w:rPr>
        <w:t>第一条  为加强我区</w:t>
      </w:r>
      <w:r>
        <w:rPr>
          <w:rFonts w:ascii="仿宋_GB2312" w:eastAsia="仿宋_GB2312" w:hint="eastAsia"/>
          <w:sz w:val="28"/>
          <w:szCs w:val="28"/>
        </w:rPr>
        <w:t>退休人员生存认定</w:t>
      </w:r>
      <w:r>
        <w:rPr>
          <w:rFonts w:ascii="仿宋_GB2312" w:eastAsia="仿宋_GB2312" w:hint="eastAsia"/>
          <w:sz w:val="28"/>
        </w:rPr>
        <w:t>工作经费管理，提高资金使用的安全性、规范性和有效性，根据《</w:t>
      </w:r>
      <w:hyperlink r:id="rId8" w:tgtFrame="https://baike.baidu.com/item/%E6%B1%9F%E8%8B%8F%E7%9C%81%E7%9C%81%E7%BA%A7%E8%B4%A2%E6%94%BF%E4%B8%93%E9%A1%B9%E8%B5%84%E9%87%91%E7%AE%A1%E7%90%86%E5%8A%9E%E6%B3%95/_blank" w:history="1">
        <w:r>
          <w:rPr>
            <w:rFonts w:ascii="仿宋_GB2312" w:eastAsia="仿宋_GB2312"/>
            <w:sz w:val="28"/>
          </w:rPr>
          <w:t>中华人民共和国预算法</w:t>
        </w:r>
      </w:hyperlink>
      <w:r>
        <w:rPr>
          <w:rFonts w:ascii="仿宋_GB2312" w:eastAsia="仿宋_GB2312"/>
          <w:sz w:val="28"/>
        </w:rPr>
        <w:t>》</w:t>
      </w:r>
      <w:r>
        <w:rPr>
          <w:rFonts w:ascii="仿宋_GB2312" w:eastAsia="仿宋_GB2312" w:hint="eastAsia"/>
          <w:sz w:val="28"/>
        </w:rPr>
        <w:t>和上级文件等有关规定，结合我区实际，制定本办法。</w:t>
      </w:r>
    </w:p>
    <w:p w:rsidR="00AE1031" w:rsidRDefault="008C1DC2">
      <w:pPr>
        <w:rPr>
          <w:rFonts w:ascii="仿宋_GB2312" w:eastAsia="仿宋_GB2312"/>
          <w:sz w:val="28"/>
          <w:szCs w:val="28"/>
        </w:rPr>
      </w:pPr>
      <w:r>
        <w:rPr>
          <w:rFonts w:ascii="仿宋_GB2312" w:eastAsia="仿宋_GB2312" w:hint="eastAsia"/>
          <w:sz w:val="28"/>
          <w:szCs w:val="28"/>
        </w:rPr>
        <w:t xml:space="preserve">第二条 </w:t>
      </w:r>
      <w:r>
        <w:rPr>
          <w:rFonts w:ascii="仿宋_GB2312" w:eastAsia="仿宋_GB2312"/>
          <w:sz w:val="28"/>
          <w:szCs w:val="28"/>
        </w:rPr>
        <w:t xml:space="preserve"> </w:t>
      </w:r>
      <w:r>
        <w:rPr>
          <w:rFonts w:ascii="仿宋_GB2312" w:eastAsia="仿宋_GB2312" w:hint="eastAsia"/>
          <w:sz w:val="28"/>
          <w:szCs w:val="28"/>
        </w:rPr>
        <w:t>本办法所称退休人员生存认定工作经费是指由区本级财政年度预算安排专项用于退休人员生存认定的补助资金。</w:t>
      </w:r>
    </w:p>
    <w:p w:rsidR="00AE1031" w:rsidRDefault="008C1DC2">
      <w:pPr>
        <w:rPr>
          <w:rFonts w:ascii="仿宋_GB2312" w:eastAsia="仿宋_GB2312"/>
          <w:sz w:val="28"/>
          <w:szCs w:val="28"/>
        </w:rPr>
      </w:pPr>
      <w:r>
        <w:rPr>
          <w:rFonts w:ascii="仿宋_GB2312" w:eastAsia="仿宋_GB2312" w:hint="eastAsia"/>
          <w:sz w:val="28"/>
          <w:szCs w:val="28"/>
        </w:rPr>
        <w:t>第三条  专项资金的使用管理坚持公开、公平、公正的原则。</w:t>
      </w:r>
    </w:p>
    <w:p w:rsidR="00AE1031" w:rsidRDefault="008C1DC2">
      <w:pPr>
        <w:jc w:val="center"/>
        <w:rPr>
          <w:rFonts w:ascii="宋体" w:eastAsia="宋体" w:hAnsi="宋体"/>
          <w:sz w:val="32"/>
          <w:szCs w:val="32"/>
        </w:rPr>
      </w:pPr>
      <w:r>
        <w:rPr>
          <w:rFonts w:ascii="宋体" w:eastAsia="宋体" w:hAnsi="宋体" w:hint="eastAsia"/>
          <w:sz w:val="32"/>
          <w:szCs w:val="32"/>
        </w:rPr>
        <w:t>第二章  资金使用范围和意义</w:t>
      </w:r>
    </w:p>
    <w:p w:rsidR="00AE1031" w:rsidRDefault="008C1DC2">
      <w:pPr>
        <w:pStyle w:val="10"/>
        <w:rPr>
          <w:rFonts w:ascii="仿宋_GB2312" w:eastAsia="仿宋_GB2312"/>
          <w:sz w:val="28"/>
        </w:rPr>
      </w:pPr>
      <w:r>
        <w:rPr>
          <w:rFonts w:ascii="仿宋_GB2312" w:eastAsia="仿宋_GB2312" w:hint="eastAsia"/>
          <w:sz w:val="28"/>
        </w:rPr>
        <w:t>第四条  专项资金主要用于：</w:t>
      </w:r>
    </w:p>
    <w:p w:rsidR="00AE1031" w:rsidRDefault="008C1DC2">
      <w:pPr>
        <w:pStyle w:val="10"/>
        <w:ind w:firstLineChars="200" w:firstLine="560"/>
        <w:rPr>
          <w:rFonts w:ascii="仿宋_GB2312" w:eastAsia="仿宋_GB2312"/>
          <w:sz w:val="28"/>
        </w:rPr>
      </w:pPr>
      <w:r>
        <w:rPr>
          <w:rFonts w:ascii="仿宋_GB2312" w:eastAsia="仿宋_GB2312" w:hint="eastAsia"/>
          <w:sz w:val="28"/>
        </w:rPr>
        <w:t>1、政策宣传费用；</w:t>
      </w:r>
    </w:p>
    <w:p w:rsidR="00AE1031" w:rsidRDefault="008C1DC2">
      <w:pPr>
        <w:pStyle w:val="10"/>
        <w:ind w:firstLineChars="200" w:firstLine="560"/>
        <w:rPr>
          <w:rFonts w:ascii="仿宋_GB2312" w:eastAsia="仿宋_GB2312"/>
          <w:sz w:val="28"/>
        </w:rPr>
      </w:pPr>
      <w:r>
        <w:rPr>
          <w:rFonts w:ascii="仿宋_GB2312" w:eastAsia="仿宋_GB2312" w:hint="eastAsia"/>
          <w:sz w:val="28"/>
        </w:rPr>
        <w:t>2、各类证明资料装订归档费；</w:t>
      </w:r>
    </w:p>
    <w:p w:rsidR="00AE1031" w:rsidRDefault="008C1DC2">
      <w:pPr>
        <w:pStyle w:val="10"/>
        <w:ind w:firstLineChars="200" w:firstLine="560"/>
        <w:rPr>
          <w:rFonts w:ascii="仿宋_GB2312" w:eastAsia="仿宋_GB2312"/>
          <w:sz w:val="28"/>
        </w:rPr>
      </w:pPr>
      <w:r>
        <w:rPr>
          <w:rFonts w:ascii="仿宋_GB2312" w:eastAsia="仿宋_GB2312" w:hint="eastAsia"/>
          <w:sz w:val="28"/>
        </w:rPr>
        <w:t xml:space="preserve">3、上户走访调查费。 </w:t>
      </w:r>
    </w:p>
    <w:p w:rsidR="00AE1031" w:rsidRDefault="008C1DC2">
      <w:pPr>
        <w:pStyle w:val="10"/>
        <w:ind w:firstLineChars="200" w:firstLine="560"/>
        <w:rPr>
          <w:rFonts w:ascii="仿宋_GB2312" w:eastAsia="仿宋_GB2312"/>
          <w:sz w:val="28"/>
        </w:rPr>
      </w:pPr>
      <w:r>
        <w:rPr>
          <w:rFonts w:ascii="仿宋_GB2312" w:eastAsia="仿宋_GB2312" w:hint="eastAsia"/>
          <w:sz w:val="28"/>
        </w:rPr>
        <w:t>为及时、准确地掌握退休人员的生存状况，构建以信息比对为主、退休人员社会化服务与远程认证服务相结合的认证服务新模式，防止冒领养老金现象的发生，确保养老保险基金的合理支付，促进养老金社会化发放工作健康发展。</w:t>
      </w:r>
    </w:p>
    <w:p w:rsidR="00AE1031" w:rsidRDefault="008C1DC2">
      <w:pPr>
        <w:jc w:val="center"/>
        <w:rPr>
          <w:rFonts w:ascii="宋体" w:eastAsia="宋体" w:hAnsi="宋体"/>
          <w:sz w:val="32"/>
          <w:szCs w:val="32"/>
        </w:rPr>
      </w:pPr>
      <w:r>
        <w:rPr>
          <w:rFonts w:ascii="宋体" w:eastAsia="宋体" w:hAnsi="宋体" w:hint="eastAsia"/>
          <w:sz w:val="32"/>
          <w:szCs w:val="32"/>
        </w:rPr>
        <w:t>第三章  资金申报与拨付</w:t>
      </w:r>
    </w:p>
    <w:p w:rsidR="00AE1031" w:rsidRDefault="008C1DC2">
      <w:pPr>
        <w:rPr>
          <w:rFonts w:ascii="仿宋_GB2312" w:eastAsia="仿宋_GB2312"/>
          <w:sz w:val="28"/>
          <w:szCs w:val="28"/>
        </w:rPr>
      </w:pPr>
      <w:r>
        <w:rPr>
          <w:rFonts w:ascii="仿宋_GB2312" w:eastAsia="仿宋_GB2312" w:hint="eastAsia"/>
          <w:sz w:val="28"/>
          <w:szCs w:val="28"/>
        </w:rPr>
        <w:t xml:space="preserve">第五条 </w:t>
      </w:r>
      <w:bookmarkStart w:id="1" w:name="OLE_LINK2"/>
      <w:bookmarkStart w:id="2" w:name="_Hlk3236161"/>
      <w:r>
        <w:rPr>
          <w:rFonts w:ascii="仿宋_GB2312" w:eastAsia="仿宋_GB2312" w:hint="eastAsia"/>
          <w:sz w:val="28"/>
          <w:szCs w:val="28"/>
        </w:rPr>
        <w:t xml:space="preserve"> 区</w:t>
      </w:r>
      <w:bookmarkEnd w:id="1"/>
      <w:bookmarkEnd w:id="2"/>
      <w:r w:rsidR="00D30CCD">
        <w:rPr>
          <w:rFonts w:ascii="仿宋_GB2312" w:eastAsia="仿宋_GB2312" w:hint="eastAsia"/>
          <w:sz w:val="28"/>
          <w:szCs w:val="28"/>
        </w:rPr>
        <w:t>社保中心</w:t>
      </w:r>
      <w:r>
        <w:rPr>
          <w:rFonts w:ascii="仿宋_GB2312" w:eastAsia="仿宋_GB2312" w:hint="eastAsia"/>
          <w:sz w:val="28"/>
          <w:szCs w:val="28"/>
        </w:rPr>
        <w:t>根据区财政局下达编制下一</w:t>
      </w:r>
      <w:bookmarkStart w:id="3" w:name="_GoBack"/>
      <w:bookmarkEnd w:id="3"/>
      <w:r>
        <w:rPr>
          <w:rFonts w:ascii="仿宋_GB2312" w:eastAsia="仿宋_GB2312" w:hint="eastAsia"/>
          <w:sz w:val="28"/>
          <w:szCs w:val="28"/>
        </w:rPr>
        <w:t>年预算草案的通知要求，及时向区财政局报专项资金的预算草案。区财政局按照有关支出绩效评价结果和本年度收支预测，按照规定程序征求意见后，再进</w:t>
      </w:r>
      <w:r>
        <w:rPr>
          <w:rFonts w:ascii="仿宋_GB2312" w:eastAsia="仿宋_GB2312" w:hint="eastAsia"/>
          <w:sz w:val="28"/>
          <w:szCs w:val="28"/>
        </w:rPr>
        <w:lastRenderedPageBreak/>
        <w:t>行预算编制。</w:t>
      </w:r>
    </w:p>
    <w:p w:rsidR="00AE1031" w:rsidRDefault="008C1DC2">
      <w:pPr>
        <w:rPr>
          <w:rFonts w:ascii="仿宋_GB2312" w:eastAsia="仿宋_GB2312"/>
          <w:sz w:val="28"/>
          <w:szCs w:val="28"/>
        </w:rPr>
      </w:pPr>
      <w:r>
        <w:rPr>
          <w:rFonts w:ascii="仿宋_GB2312" w:eastAsia="仿宋_GB2312" w:hint="eastAsia"/>
          <w:sz w:val="28"/>
          <w:szCs w:val="28"/>
        </w:rPr>
        <w:t>第六条  专项资金按预算资金管理办法，遵循量入为出、诚实申报、公正受理、择优安排、专款专用的原则。</w:t>
      </w:r>
    </w:p>
    <w:p w:rsidR="00AE1031" w:rsidRDefault="008C1DC2">
      <w:pPr>
        <w:rPr>
          <w:rFonts w:ascii="仿宋_GB2312" w:eastAsia="仿宋_GB2312"/>
          <w:sz w:val="28"/>
          <w:szCs w:val="28"/>
        </w:rPr>
      </w:pPr>
      <w:r>
        <w:rPr>
          <w:rFonts w:ascii="仿宋_GB2312" w:eastAsia="仿宋_GB2312" w:hint="eastAsia"/>
          <w:sz w:val="28"/>
          <w:szCs w:val="28"/>
        </w:rPr>
        <w:t>第七条</w:t>
      </w:r>
      <w:r>
        <w:rPr>
          <w:rFonts w:ascii="仿宋_GB2312" w:eastAsia="仿宋_GB2312"/>
          <w:sz w:val="28"/>
          <w:szCs w:val="28"/>
        </w:rPr>
        <w:t xml:space="preserve">  </w:t>
      </w:r>
      <w:r>
        <w:rPr>
          <w:rFonts w:ascii="仿宋_GB2312" w:eastAsia="仿宋_GB2312" w:hint="eastAsia"/>
          <w:sz w:val="28"/>
          <w:szCs w:val="28"/>
        </w:rPr>
        <w:t>由</w:t>
      </w:r>
      <w:r w:rsidR="00554B0C">
        <w:rPr>
          <w:rFonts w:ascii="仿宋_GB2312" w:eastAsia="仿宋_GB2312" w:hint="eastAsia"/>
          <w:sz w:val="28"/>
          <w:szCs w:val="28"/>
        </w:rPr>
        <w:t>区</w:t>
      </w:r>
      <w:r w:rsidR="00D30CCD">
        <w:rPr>
          <w:rFonts w:ascii="仿宋_GB2312" w:eastAsia="仿宋_GB2312" w:hint="eastAsia"/>
          <w:sz w:val="28"/>
          <w:szCs w:val="28"/>
        </w:rPr>
        <w:t>社保中心</w:t>
      </w:r>
      <w:r>
        <w:rPr>
          <w:rFonts w:ascii="仿宋_GB2312" w:eastAsia="仿宋_GB2312"/>
          <w:sz w:val="28"/>
          <w:szCs w:val="28"/>
        </w:rPr>
        <w:t>提</w:t>
      </w:r>
      <w:r>
        <w:rPr>
          <w:rFonts w:ascii="仿宋_GB2312" w:eastAsia="仿宋_GB2312" w:hint="eastAsia"/>
          <w:sz w:val="28"/>
          <w:szCs w:val="28"/>
        </w:rPr>
        <w:t>交</w:t>
      </w:r>
      <w:r>
        <w:rPr>
          <w:rFonts w:ascii="仿宋_GB2312" w:eastAsia="仿宋_GB2312"/>
          <w:sz w:val="28"/>
          <w:szCs w:val="28"/>
        </w:rPr>
        <w:t>资金申报材料，经</w:t>
      </w:r>
      <w:r>
        <w:rPr>
          <w:rFonts w:ascii="仿宋_GB2312" w:eastAsia="仿宋_GB2312" w:hint="eastAsia"/>
          <w:sz w:val="28"/>
          <w:szCs w:val="28"/>
        </w:rPr>
        <w:t>区</w:t>
      </w:r>
      <w:r>
        <w:rPr>
          <w:rFonts w:ascii="仿宋_GB2312" w:eastAsia="仿宋_GB2312"/>
          <w:sz w:val="28"/>
          <w:szCs w:val="28"/>
        </w:rPr>
        <w:t>财政局审核后，报</w:t>
      </w:r>
      <w:r>
        <w:rPr>
          <w:rFonts w:ascii="仿宋_GB2312" w:eastAsia="仿宋_GB2312" w:hint="eastAsia"/>
          <w:sz w:val="28"/>
          <w:szCs w:val="28"/>
        </w:rPr>
        <w:t>区</w:t>
      </w:r>
      <w:r>
        <w:rPr>
          <w:rFonts w:ascii="仿宋_GB2312" w:eastAsia="仿宋_GB2312"/>
          <w:sz w:val="28"/>
          <w:szCs w:val="28"/>
        </w:rPr>
        <w:t>政府审批。</w:t>
      </w:r>
    </w:p>
    <w:p w:rsidR="00AE1031" w:rsidRDefault="008C1DC2">
      <w:pPr>
        <w:rPr>
          <w:rFonts w:ascii="仿宋_GB2312" w:eastAsia="仿宋_GB2312"/>
          <w:sz w:val="28"/>
          <w:szCs w:val="28"/>
        </w:rPr>
      </w:pPr>
      <w:r>
        <w:rPr>
          <w:rFonts w:ascii="仿宋_GB2312" w:eastAsia="仿宋_GB2312" w:hint="eastAsia"/>
          <w:sz w:val="28"/>
          <w:szCs w:val="28"/>
        </w:rPr>
        <w:t>第八条</w:t>
      </w:r>
      <w:r>
        <w:rPr>
          <w:rFonts w:ascii="仿宋_GB2312" w:eastAsia="仿宋_GB2312"/>
          <w:sz w:val="28"/>
          <w:szCs w:val="28"/>
        </w:rPr>
        <w:t xml:space="preserve"> </w:t>
      </w:r>
      <w:r>
        <w:rPr>
          <w:rFonts w:ascii="仿宋_GB2312" w:eastAsia="仿宋_GB2312" w:hint="eastAsia"/>
          <w:sz w:val="28"/>
          <w:szCs w:val="28"/>
        </w:rPr>
        <w:t xml:space="preserve"> 资金拨付。区财政局按国库集中支付的相关规定拨付。</w:t>
      </w:r>
    </w:p>
    <w:p w:rsidR="00AE1031" w:rsidRDefault="008C1DC2">
      <w:pPr>
        <w:jc w:val="center"/>
        <w:rPr>
          <w:rFonts w:ascii="宋体" w:eastAsia="宋体" w:hAnsi="宋体"/>
          <w:sz w:val="32"/>
          <w:szCs w:val="32"/>
        </w:rPr>
      </w:pPr>
      <w:r>
        <w:rPr>
          <w:rFonts w:ascii="宋体" w:eastAsia="宋体" w:hAnsi="宋体" w:hint="eastAsia"/>
          <w:sz w:val="32"/>
          <w:szCs w:val="32"/>
        </w:rPr>
        <w:t>第四章  资金管理与监督</w:t>
      </w:r>
    </w:p>
    <w:p w:rsidR="00AE1031" w:rsidRDefault="008C1DC2">
      <w:pPr>
        <w:rPr>
          <w:rFonts w:ascii="仿宋_GB2312" w:eastAsia="仿宋_GB2312"/>
          <w:sz w:val="28"/>
          <w:szCs w:val="28"/>
        </w:rPr>
      </w:pPr>
      <w:r>
        <w:rPr>
          <w:rFonts w:ascii="仿宋_GB2312" w:eastAsia="仿宋_GB2312" w:hint="eastAsia"/>
          <w:sz w:val="28"/>
          <w:szCs w:val="28"/>
        </w:rPr>
        <w:t xml:space="preserve">第九条 </w:t>
      </w:r>
      <w:r>
        <w:rPr>
          <w:rFonts w:ascii="仿宋_GB2312" w:eastAsia="仿宋_GB2312" w:hint="eastAsia"/>
          <w:sz w:val="28"/>
          <w:szCs w:val="28"/>
        </w:rPr>
        <w:t>  </w:t>
      </w:r>
      <w:r>
        <w:rPr>
          <w:rFonts w:ascii="仿宋_GB2312" w:eastAsia="仿宋_GB2312" w:hint="eastAsia"/>
          <w:sz w:val="28"/>
          <w:szCs w:val="28"/>
        </w:rPr>
        <w:t>专项资金使用管理应接受财政、审计、纪委等相关部门的监督检查。</w:t>
      </w:r>
    </w:p>
    <w:p w:rsidR="00AE1031" w:rsidRDefault="008C1DC2">
      <w:pPr>
        <w:rPr>
          <w:rFonts w:ascii="仿宋_GB2312" w:eastAsia="仿宋_GB2312"/>
          <w:sz w:val="28"/>
          <w:szCs w:val="28"/>
        </w:rPr>
      </w:pPr>
      <w:r>
        <w:rPr>
          <w:rFonts w:ascii="仿宋_GB2312" w:eastAsia="仿宋_GB2312" w:hint="eastAsia"/>
          <w:sz w:val="28"/>
          <w:szCs w:val="28"/>
        </w:rPr>
        <w:t xml:space="preserve">第十条 </w:t>
      </w:r>
      <w:r>
        <w:rPr>
          <w:rFonts w:ascii="仿宋_GB2312" w:eastAsia="仿宋_GB2312"/>
          <w:sz w:val="28"/>
          <w:szCs w:val="28"/>
        </w:rPr>
        <w:t xml:space="preserve"> </w:t>
      </w:r>
      <w:r>
        <w:rPr>
          <w:rFonts w:ascii="仿宋_GB2312" w:eastAsia="仿宋_GB2312" w:hint="eastAsia"/>
          <w:sz w:val="28"/>
          <w:szCs w:val="28"/>
        </w:rPr>
        <w:t>区财政局、区</w:t>
      </w:r>
      <w:r w:rsidR="00554B0C">
        <w:rPr>
          <w:rFonts w:ascii="仿宋_GB2312" w:eastAsia="仿宋_GB2312" w:hint="eastAsia"/>
          <w:sz w:val="28"/>
          <w:szCs w:val="28"/>
        </w:rPr>
        <w:t>人社</w:t>
      </w:r>
      <w:r>
        <w:rPr>
          <w:rFonts w:ascii="仿宋_GB2312" w:eastAsia="仿宋_GB2312" w:hint="eastAsia"/>
          <w:sz w:val="28"/>
          <w:szCs w:val="28"/>
        </w:rPr>
        <w:t>局对退休人员生存认定工作经费进行跟踪问效，并实施绩效评价。</w:t>
      </w:r>
    </w:p>
    <w:p w:rsidR="00AE1031" w:rsidRDefault="008C1DC2">
      <w:pPr>
        <w:rPr>
          <w:rFonts w:ascii="仿宋_GB2312" w:eastAsia="仿宋_GB2312"/>
          <w:sz w:val="28"/>
          <w:szCs w:val="28"/>
        </w:rPr>
      </w:pPr>
      <w:r>
        <w:rPr>
          <w:rFonts w:ascii="仿宋_GB2312" w:eastAsia="仿宋_GB2312" w:hint="eastAsia"/>
          <w:sz w:val="28"/>
          <w:szCs w:val="28"/>
        </w:rPr>
        <w:t>第十一条</w:t>
      </w:r>
      <w:r>
        <w:rPr>
          <w:rFonts w:ascii="仿宋_GB2312" w:eastAsia="仿宋_GB2312"/>
          <w:sz w:val="28"/>
          <w:szCs w:val="28"/>
        </w:rPr>
        <w:t xml:space="preserve">  专项资金按照</w:t>
      </w:r>
      <w:r>
        <w:rPr>
          <w:rFonts w:ascii="仿宋_GB2312" w:eastAsia="仿宋_GB2312"/>
          <w:sz w:val="28"/>
          <w:szCs w:val="28"/>
        </w:rPr>
        <w:t>“</w:t>
      </w:r>
      <w:r>
        <w:rPr>
          <w:rFonts w:ascii="仿宋_GB2312" w:eastAsia="仿宋_GB2312"/>
          <w:sz w:val="28"/>
          <w:szCs w:val="28"/>
        </w:rPr>
        <w:t>谁使用，谁负责</w:t>
      </w:r>
      <w:r>
        <w:rPr>
          <w:rFonts w:ascii="仿宋_GB2312" w:eastAsia="仿宋_GB2312"/>
          <w:sz w:val="28"/>
          <w:szCs w:val="28"/>
        </w:rPr>
        <w:t>”</w:t>
      </w:r>
      <w:r>
        <w:rPr>
          <w:rFonts w:ascii="仿宋_GB2312" w:eastAsia="仿宋_GB2312"/>
          <w:sz w:val="28"/>
          <w:szCs w:val="28"/>
        </w:rPr>
        <w:t>的原则，实行责任追究制度。对在专项资金申报中弄虚作假骗取资金、改变资金用途或滞留挪用专项资金等违反财经纪律的行为，一经查实，按照《中华人民共和国预算法》、《财政违法行为处罚处分条例》等有关规定予以处理。涉嫌犯罪的，依法移交司法机关处理。</w:t>
      </w:r>
    </w:p>
    <w:p w:rsidR="00AE1031" w:rsidRDefault="008C1DC2">
      <w:pPr>
        <w:jc w:val="center"/>
        <w:rPr>
          <w:rFonts w:ascii="宋体" w:eastAsia="宋体" w:hAnsi="宋体"/>
          <w:sz w:val="32"/>
          <w:szCs w:val="32"/>
        </w:rPr>
      </w:pPr>
      <w:r>
        <w:rPr>
          <w:rFonts w:ascii="宋体" w:eastAsia="宋体" w:hAnsi="宋体" w:hint="eastAsia"/>
          <w:sz w:val="32"/>
          <w:szCs w:val="32"/>
        </w:rPr>
        <w:t>第五章  附则</w:t>
      </w:r>
    </w:p>
    <w:p w:rsidR="00AE1031" w:rsidRDefault="008C1DC2">
      <w:pPr>
        <w:rPr>
          <w:rFonts w:ascii="仿宋_GB2312" w:eastAsia="仿宋_GB2312"/>
          <w:sz w:val="28"/>
          <w:szCs w:val="28"/>
        </w:rPr>
      </w:pPr>
      <w:r>
        <w:rPr>
          <w:rFonts w:ascii="仿宋_GB2312" w:eastAsia="仿宋_GB2312" w:hint="eastAsia"/>
          <w:sz w:val="28"/>
          <w:szCs w:val="28"/>
        </w:rPr>
        <w:t>第十二条</w:t>
      </w:r>
      <w:r>
        <w:rPr>
          <w:rFonts w:ascii="仿宋_GB2312" w:eastAsia="仿宋_GB2312"/>
          <w:sz w:val="28"/>
          <w:szCs w:val="28"/>
        </w:rPr>
        <w:t xml:space="preserve">  本办法由</w:t>
      </w:r>
      <w:r>
        <w:rPr>
          <w:rFonts w:ascii="仿宋_GB2312" w:eastAsia="仿宋_GB2312" w:hint="eastAsia"/>
          <w:sz w:val="28"/>
          <w:szCs w:val="28"/>
        </w:rPr>
        <w:t>区</w:t>
      </w:r>
      <w:r>
        <w:rPr>
          <w:rFonts w:ascii="仿宋_GB2312" w:eastAsia="仿宋_GB2312"/>
          <w:sz w:val="28"/>
          <w:szCs w:val="28"/>
        </w:rPr>
        <w:t>财政局、</w:t>
      </w:r>
      <w:r>
        <w:rPr>
          <w:rFonts w:ascii="仿宋_GB2312" w:eastAsia="仿宋_GB2312" w:hint="eastAsia"/>
          <w:sz w:val="28"/>
          <w:szCs w:val="28"/>
        </w:rPr>
        <w:t>区</w:t>
      </w:r>
      <w:r w:rsidR="00D30CCD">
        <w:rPr>
          <w:rFonts w:ascii="仿宋_GB2312" w:eastAsia="仿宋_GB2312" w:hint="eastAsia"/>
          <w:sz w:val="28"/>
          <w:szCs w:val="28"/>
        </w:rPr>
        <w:t>社保中心</w:t>
      </w:r>
      <w:r>
        <w:rPr>
          <w:rFonts w:ascii="仿宋_GB2312" w:eastAsia="仿宋_GB2312"/>
          <w:sz w:val="28"/>
          <w:szCs w:val="28"/>
        </w:rPr>
        <w:t>负责解释。</w:t>
      </w:r>
    </w:p>
    <w:p w:rsidR="00AE1031" w:rsidRDefault="008C1DC2">
      <w:r>
        <w:rPr>
          <w:rFonts w:ascii="仿宋_GB2312" w:eastAsia="仿宋_GB2312" w:hint="eastAsia"/>
          <w:sz w:val="28"/>
          <w:szCs w:val="28"/>
        </w:rPr>
        <w:t>第十三条</w:t>
      </w:r>
      <w:r>
        <w:rPr>
          <w:rFonts w:ascii="仿宋_GB2312" w:eastAsia="仿宋_GB2312"/>
          <w:sz w:val="28"/>
          <w:szCs w:val="28"/>
        </w:rPr>
        <w:t xml:space="preserve">  本办法自公布之日起施行。</w:t>
      </w:r>
    </w:p>
    <w:p w:rsidR="00AE1031" w:rsidRDefault="00AE1031"/>
    <w:p w:rsidR="00AE1031" w:rsidRDefault="00AE1031">
      <w:pPr>
        <w:rPr>
          <w:rFonts w:ascii="仿宋_GB2312" w:eastAsia="仿宋_GB2312"/>
          <w:sz w:val="28"/>
          <w:szCs w:val="28"/>
        </w:rPr>
      </w:pPr>
    </w:p>
    <w:sectPr w:rsidR="00AE10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F5C" w:rsidRDefault="00C17F5C">
      <w:r>
        <w:separator/>
      </w:r>
    </w:p>
  </w:endnote>
  <w:endnote w:type="continuationSeparator" w:id="0">
    <w:p w:rsidR="00C17F5C" w:rsidRDefault="00C1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altName w:val="Arial Unicode MS"/>
    <w:charset w:val="86"/>
    <w:family w:val="auto"/>
    <w:pitch w:val="default"/>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F5C" w:rsidRDefault="00C17F5C">
      <w:r>
        <w:separator/>
      </w:r>
    </w:p>
  </w:footnote>
  <w:footnote w:type="continuationSeparator" w:id="0">
    <w:p w:rsidR="00C17F5C" w:rsidRDefault="00C17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79E"/>
    <w:rsid w:val="00086A7A"/>
    <w:rsid w:val="001D294F"/>
    <w:rsid w:val="00426F0F"/>
    <w:rsid w:val="00554B0C"/>
    <w:rsid w:val="007A1ABE"/>
    <w:rsid w:val="00861D93"/>
    <w:rsid w:val="008C1DC2"/>
    <w:rsid w:val="00960DA5"/>
    <w:rsid w:val="00983B66"/>
    <w:rsid w:val="009A7D2E"/>
    <w:rsid w:val="00AE1031"/>
    <w:rsid w:val="00B4579E"/>
    <w:rsid w:val="00BF62EB"/>
    <w:rsid w:val="00C17F5C"/>
    <w:rsid w:val="00D073C8"/>
    <w:rsid w:val="00D30CCD"/>
    <w:rsid w:val="00E16698"/>
    <w:rsid w:val="08214322"/>
    <w:rsid w:val="0C233BE3"/>
    <w:rsid w:val="160D7054"/>
    <w:rsid w:val="2D977437"/>
    <w:rsid w:val="33A72D4B"/>
    <w:rsid w:val="37C31F3A"/>
    <w:rsid w:val="48707CBA"/>
    <w:rsid w:val="4AC645B3"/>
    <w:rsid w:val="52694B3C"/>
    <w:rsid w:val="57A60FA5"/>
    <w:rsid w:val="57EC01FB"/>
    <w:rsid w:val="5B7720E3"/>
    <w:rsid w:val="6E666CCD"/>
    <w:rsid w:val="73CF31E6"/>
    <w:rsid w:val="7B904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Pr>
      <w:color w:val="0000FF"/>
      <w:u w:val="single"/>
    </w:rPr>
  </w:style>
  <w:style w:type="paragraph" w:customStyle="1" w:styleId="1">
    <w:name w:val="列出段落1"/>
    <w:basedOn w:val="a"/>
    <w:uiPriority w:val="34"/>
    <w:qFormat/>
    <w:pPr>
      <w:ind w:firstLineChars="200" w:firstLine="420"/>
    </w:pPr>
  </w:style>
  <w:style w:type="paragraph" w:customStyle="1" w:styleId="10">
    <w:name w:val="无间隔1"/>
    <w:uiPriority w:val="1"/>
    <w:qFormat/>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Pr>
      <w:color w:val="0000FF"/>
      <w:u w:val="single"/>
    </w:rPr>
  </w:style>
  <w:style w:type="paragraph" w:customStyle="1" w:styleId="1">
    <w:name w:val="列出段落1"/>
    <w:basedOn w:val="a"/>
    <w:uiPriority w:val="34"/>
    <w:qFormat/>
    <w:pPr>
      <w:ind w:firstLineChars="200" w:firstLine="420"/>
    </w:pPr>
  </w:style>
  <w:style w:type="paragraph" w:customStyle="1" w:styleId="10">
    <w:name w:val="无间隔1"/>
    <w:uiPriority w:val="1"/>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8%AD%E5%8D%8E%E4%BA%BA%E6%B0%91%E5%85%B1%E5%92%8C%E5%9B%BD%E9%A2%84%E7%AE%97%E6%B3%95/130041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dc:creator>
  <cp:lastModifiedBy>zwp</cp:lastModifiedBy>
  <cp:revision>6</cp:revision>
  <cp:lastPrinted>2020-07-22T04:52:00Z</cp:lastPrinted>
  <dcterms:created xsi:type="dcterms:W3CDTF">2019-03-11T14:46:00Z</dcterms:created>
  <dcterms:modified xsi:type="dcterms:W3CDTF">2020-07-22T07:44:00Z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